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1A" w:rsidRDefault="00F005CE">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ТИТУЛЬНИЙ АРКУШ</w:t>
      </w:r>
    </w:p>
    <w:p w:rsidR="00C20E1A" w:rsidRDefault="00C20E1A">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C20E1A" w:rsidRPr="00C37214">
        <w:trPr>
          <w:trHeight w:val="300"/>
        </w:trPr>
        <w:tc>
          <w:tcPr>
            <w:tcW w:w="5230" w:type="dxa"/>
            <w:tcBorders>
              <w:top w:val="nil"/>
              <w:left w:val="nil"/>
              <w:bottom w:val="single" w:sz="6" w:space="0" w:color="auto"/>
              <w:right w:val="nil"/>
            </w:tcBorders>
            <w:vAlign w:val="bottom"/>
          </w:tcPr>
          <w:p w:rsidR="00C20E1A" w:rsidRPr="007F2C6D" w:rsidRDefault="007F2C6D" w:rsidP="00316522">
            <w:pPr>
              <w:widowControl w:val="0"/>
              <w:autoSpaceDE w:val="0"/>
              <w:autoSpaceDN w:val="0"/>
              <w:adjustRightInd w:val="0"/>
              <w:spacing w:after="0" w:line="240" w:lineRule="auto"/>
              <w:jc w:val="center"/>
              <w:rPr>
                <w:rFonts w:ascii="Times New Roman" w:eastAsiaTheme="minorEastAsia" w:hAnsi="Times New Roman"/>
                <w:sz w:val="24"/>
                <w:szCs w:val="24"/>
                <w:lang w:val="uk-UA"/>
              </w:rPr>
            </w:pPr>
            <w:r>
              <w:rPr>
                <w:rFonts w:ascii="Times New Roman" w:eastAsiaTheme="minorEastAsia" w:hAnsi="Times New Roman"/>
                <w:sz w:val="24"/>
                <w:szCs w:val="24"/>
                <w:lang w:val="uk-UA"/>
              </w:rPr>
              <w:t>17.01.2025</w:t>
            </w:r>
          </w:p>
        </w:tc>
      </w:tr>
      <w:tr w:rsidR="00C20E1A" w:rsidRPr="00C37214">
        <w:tblPrEx>
          <w:tblBorders>
            <w:bottom w:val="none" w:sz="0" w:space="0" w:color="auto"/>
          </w:tblBorders>
        </w:tblPrEx>
        <w:trPr>
          <w:trHeight w:val="300"/>
        </w:trPr>
        <w:tc>
          <w:tcPr>
            <w:tcW w:w="5230" w:type="dxa"/>
            <w:tcBorders>
              <w:top w:val="nil"/>
              <w:left w:val="nil"/>
              <w:bottom w:val="nil"/>
              <w:right w:val="nil"/>
            </w:tcBorders>
            <w:vAlign w:val="bottom"/>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(дата реєстрації емітентом електронного документа)</w:t>
            </w:r>
          </w:p>
        </w:tc>
      </w:tr>
      <w:tr w:rsidR="00C20E1A" w:rsidRPr="00C37214">
        <w:trPr>
          <w:trHeight w:val="300"/>
        </w:trPr>
        <w:tc>
          <w:tcPr>
            <w:tcW w:w="5230" w:type="dxa"/>
            <w:tcBorders>
              <w:top w:val="nil"/>
              <w:left w:val="nil"/>
              <w:bottom w:val="single" w:sz="6" w:space="0" w:color="auto"/>
              <w:right w:val="nil"/>
            </w:tcBorders>
            <w:vAlign w:val="bottom"/>
          </w:tcPr>
          <w:p w:rsidR="00C20E1A" w:rsidRPr="00DA79C8" w:rsidRDefault="00DA79C8" w:rsidP="00316522">
            <w:pPr>
              <w:widowControl w:val="0"/>
              <w:autoSpaceDE w:val="0"/>
              <w:autoSpaceDN w:val="0"/>
              <w:adjustRightInd w:val="0"/>
              <w:spacing w:after="0" w:line="240" w:lineRule="auto"/>
              <w:jc w:val="center"/>
              <w:rPr>
                <w:rFonts w:ascii="Times New Roman" w:eastAsiaTheme="minorEastAsia" w:hAnsi="Times New Roman"/>
                <w:sz w:val="24"/>
                <w:szCs w:val="24"/>
                <w:lang w:val="uk-UA"/>
              </w:rPr>
            </w:pPr>
            <w:r>
              <w:rPr>
                <w:rFonts w:ascii="Times New Roman" w:eastAsiaTheme="minorEastAsia" w:hAnsi="Times New Roman"/>
                <w:sz w:val="24"/>
                <w:szCs w:val="24"/>
                <w:lang w:val="uk-UA"/>
              </w:rPr>
              <w:t>25-16/01/2025</w:t>
            </w:r>
          </w:p>
        </w:tc>
      </w:tr>
      <w:tr w:rsidR="00C20E1A" w:rsidRPr="00C37214">
        <w:trPr>
          <w:trHeight w:val="300"/>
        </w:trPr>
        <w:tc>
          <w:tcPr>
            <w:tcW w:w="5230" w:type="dxa"/>
            <w:tcBorders>
              <w:top w:val="nil"/>
              <w:left w:val="nil"/>
              <w:bottom w:val="nil"/>
              <w:right w:val="nil"/>
            </w:tcBorders>
            <w:vAlign w:val="bottom"/>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(вихідний реєстраційний номер електронного документа)</w:t>
            </w:r>
          </w:p>
        </w:tc>
      </w:tr>
    </w:tbl>
    <w:p w:rsidR="00C20E1A" w:rsidRDefault="00F005CE" w:rsidP="0031652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C20E1A" w:rsidRPr="00C37214">
        <w:trPr>
          <w:trHeight w:val="300"/>
        </w:trPr>
        <w:tc>
          <w:tcPr>
            <w:tcW w:w="10465" w:type="dxa"/>
            <w:tcBorders>
              <w:top w:val="nil"/>
              <w:left w:val="nil"/>
              <w:bottom w:val="nil"/>
              <w:right w:val="nil"/>
            </w:tcBorders>
            <w:vAlign w:val="bottom"/>
          </w:tcPr>
          <w:p w:rsidR="00C20E1A" w:rsidRPr="00C37214" w:rsidRDefault="00F005CE" w:rsidP="00316522">
            <w:pPr>
              <w:widowControl w:val="0"/>
              <w:autoSpaceDE w:val="0"/>
              <w:autoSpaceDN w:val="0"/>
              <w:adjustRightInd w:val="0"/>
              <w:spacing w:after="0" w:line="240" w:lineRule="auto"/>
              <w:rPr>
                <w:rFonts w:ascii="Times New Roman" w:eastAsiaTheme="minorEastAsia" w:hAnsi="Times New Roman"/>
                <w:sz w:val="24"/>
                <w:szCs w:val="24"/>
              </w:rPr>
            </w:pPr>
            <w:r w:rsidRPr="00C37214">
              <w:rPr>
                <w:rFonts w:ascii="Times New Roman" w:eastAsiaTheme="minorEastAsia" w:hAnsi="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C20E1A" w:rsidRDefault="00C20E1A" w:rsidP="00316522">
      <w:pPr>
        <w:widowControl w:val="0"/>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C20E1A" w:rsidRPr="00C37214">
        <w:trPr>
          <w:trHeight w:val="200"/>
        </w:trPr>
        <w:tc>
          <w:tcPr>
            <w:tcW w:w="3415" w:type="dxa"/>
            <w:tcBorders>
              <w:top w:val="nil"/>
              <w:left w:val="nil"/>
              <w:bottom w:val="single" w:sz="6" w:space="0" w:color="auto"/>
              <w:right w:val="nil"/>
            </w:tcBorders>
            <w:vAlign w:val="bottom"/>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4"/>
                <w:szCs w:val="24"/>
              </w:rPr>
            </w:pPr>
            <w:r w:rsidRPr="00C37214">
              <w:rPr>
                <w:rFonts w:ascii="Times New Roman" w:eastAsiaTheme="minorEastAsia" w:hAnsi="Times New Roman"/>
                <w:sz w:val="24"/>
                <w:szCs w:val="24"/>
              </w:rPr>
              <w:t>Т.в.о. Голови Правління</w:t>
            </w:r>
          </w:p>
        </w:tc>
        <w:tc>
          <w:tcPr>
            <w:tcW w:w="216" w:type="dxa"/>
            <w:tcBorders>
              <w:top w:val="nil"/>
              <w:left w:val="nil"/>
              <w:bottom w:val="nil"/>
              <w:right w:val="nil"/>
            </w:tcBorders>
          </w:tcPr>
          <w:p w:rsidR="00C20E1A" w:rsidRPr="00C37214" w:rsidRDefault="00C20E1A" w:rsidP="0031652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3334" w:type="dxa"/>
            <w:tcBorders>
              <w:top w:val="nil"/>
              <w:left w:val="nil"/>
              <w:bottom w:val="single" w:sz="6" w:space="0" w:color="auto"/>
              <w:right w:val="nil"/>
            </w:tcBorders>
            <w:vAlign w:val="bottom"/>
          </w:tcPr>
          <w:p w:rsidR="00C20E1A" w:rsidRPr="00C37214" w:rsidRDefault="00C20E1A" w:rsidP="0031652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16" w:type="dxa"/>
            <w:tcBorders>
              <w:top w:val="nil"/>
              <w:left w:val="nil"/>
              <w:bottom w:val="nil"/>
              <w:right w:val="nil"/>
            </w:tcBorders>
          </w:tcPr>
          <w:p w:rsidR="00C20E1A" w:rsidRPr="00C37214" w:rsidRDefault="00C20E1A" w:rsidP="0031652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3284" w:type="dxa"/>
            <w:tcBorders>
              <w:top w:val="nil"/>
              <w:left w:val="nil"/>
              <w:bottom w:val="single" w:sz="6" w:space="0" w:color="auto"/>
              <w:right w:val="nil"/>
            </w:tcBorders>
            <w:vAlign w:val="bottom"/>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4"/>
                <w:szCs w:val="24"/>
              </w:rPr>
            </w:pPr>
            <w:r w:rsidRPr="00C37214">
              <w:rPr>
                <w:rFonts w:ascii="Times New Roman" w:eastAsiaTheme="minorEastAsia" w:hAnsi="Times New Roman"/>
                <w:sz w:val="24"/>
                <w:szCs w:val="24"/>
              </w:rPr>
              <w:t>Корх О.М.</w:t>
            </w:r>
          </w:p>
        </w:tc>
      </w:tr>
      <w:tr w:rsidR="00C20E1A" w:rsidRPr="00C37214">
        <w:trPr>
          <w:trHeight w:val="200"/>
        </w:trPr>
        <w:tc>
          <w:tcPr>
            <w:tcW w:w="3415" w:type="dxa"/>
            <w:tcBorders>
              <w:top w:val="nil"/>
              <w:left w:val="nil"/>
              <w:bottom w:val="nil"/>
              <w:right w:val="nil"/>
            </w:tcBorders>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(посада)</w:t>
            </w:r>
          </w:p>
        </w:tc>
        <w:tc>
          <w:tcPr>
            <w:tcW w:w="216" w:type="dxa"/>
            <w:tcBorders>
              <w:top w:val="nil"/>
              <w:left w:val="nil"/>
              <w:bottom w:val="nil"/>
              <w:right w:val="nil"/>
            </w:tcBorders>
          </w:tcPr>
          <w:p w:rsidR="00C20E1A" w:rsidRPr="00C37214" w:rsidRDefault="00C20E1A" w:rsidP="00316522">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3334" w:type="dxa"/>
            <w:tcBorders>
              <w:top w:val="nil"/>
              <w:left w:val="nil"/>
              <w:bottom w:val="nil"/>
              <w:right w:val="nil"/>
            </w:tcBorders>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C20E1A" w:rsidRPr="00C37214" w:rsidRDefault="00C20E1A" w:rsidP="00316522">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3284" w:type="dxa"/>
            <w:tcBorders>
              <w:top w:val="nil"/>
              <w:left w:val="nil"/>
              <w:bottom w:val="nil"/>
              <w:right w:val="nil"/>
            </w:tcBorders>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(прізвище та ініціали керівника або уповноваженої особи емітента)</w:t>
            </w:r>
          </w:p>
        </w:tc>
      </w:tr>
    </w:tbl>
    <w:p w:rsidR="00C20E1A" w:rsidRDefault="00C20E1A" w:rsidP="00316522">
      <w:pPr>
        <w:widowControl w:val="0"/>
        <w:autoSpaceDE w:val="0"/>
        <w:autoSpaceDN w:val="0"/>
        <w:adjustRightInd w:val="0"/>
        <w:spacing w:after="0" w:line="240" w:lineRule="auto"/>
        <w:rPr>
          <w:rFonts w:ascii="Times New Roman" w:hAnsi="Times New Roman"/>
          <w:sz w:val="20"/>
          <w:szCs w:val="20"/>
        </w:rPr>
      </w:pPr>
    </w:p>
    <w:p w:rsidR="00C20E1A" w:rsidRDefault="00F005CE" w:rsidP="00316522">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Особлива інформація емітента</w:t>
      </w:r>
    </w:p>
    <w:p w:rsidR="00C20E1A" w:rsidRDefault="00C20E1A" w:rsidP="00316522">
      <w:pPr>
        <w:widowControl w:val="0"/>
        <w:autoSpaceDE w:val="0"/>
        <w:autoSpaceDN w:val="0"/>
        <w:adjustRightInd w:val="0"/>
        <w:spacing w:after="0" w:line="240" w:lineRule="auto"/>
        <w:rPr>
          <w:rFonts w:ascii="Times New Roman" w:hAnsi="Times New Roman"/>
          <w:b/>
          <w:bCs/>
          <w:sz w:val="28"/>
          <w:szCs w:val="28"/>
        </w:rPr>
      </w:pPr>
    </w:p>
    <w:p w:rsidR="00C20E1A" w:rsidRDefault="00F005CE" w:rsidP="003165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І. Загальні відомості</w:t>
      </w:r>
    </w:p>
    <w:p w:rsidR="00C20E1A" w:rsidRDefault="00F005CE" w:rsidP="0031652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Повне найменування: Акціонерне товариство "Державна акціонерна компанія "Автомобільні дороги України"</w:t>
      </w:r>
    </w:p>
    <w:p w:rsidR="00C20E1A" w:rsidRDefault="00F005CE" w:rsidP="0031652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Організаційно-правова форма: Акціонерне товариство</w:t>
      </w:r>
    </w:p>
    <w:p w:rsidR="00C20E1A" w:rsidRDefault="00F005CE" w:rsidP="0031652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Місцезнаходження: 03150, м.Київ, м.Київ, Антоновича, 51</w:t>
      </w:r>
    </w:p>
    <w:p w:rsidR="00C20E1A" w:rsidRDefault="00F005CE" w:rsidP="0031652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 Ідентифікаційний код юридичної особи: 31899285</w:t>
      </w:r>
    </w:p>
    <w:p w:rsidR="00C20E1A" w:rsidRDefault="00F005CE" w:rsidP="0031652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 Міжміський код та номер телефону: (044) 287-52-34</w:t>
      </w:r>
    </w:p>
    <w:p w:rsidR="00C20E1A" w:rsidRDefault="00F005CE" w:rsidP="0031652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 Адреса електронної пошти, яка є офіційним каналом зв’язку: mail@rou.org.ua</w:t>
      </w:r>
    </w:p>
    <w:p w:rsidR="00C20E1A" w:rsidRDefault="00F005CE" w:rsidP="0031652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rsidR="00C20E1A" w:rsidRDefault="00F005CE" w:rsidP="0031652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C20E1A" w:rsidRDefault="00C20E1A" w:rsidP="00316522">
      <w:pPr>
        <w:widowControl w:val="0"/>
        <w:autoSpaceDE w:val="0"/>
        <w:autoSpaceDN w:val="0"/>
        <w:adjustRightInd w:val="0"/>
        <w:spacing w:after="0" w:line="240" w:lineRule="auto"/>
        <w:ind w:firstLine="720"/>
        <w:jc w:val="both"/>
        <w:rPr>
          <w:rFonts w:ascii="Times New Roman" w:hAnsi="Times New Roman"/>
          <w:sz w:val="24"/>
          <w:szCs w:val="24"/>
        </w:rPr>
      </w:pPr>
    </w:p>
    <w:p w:rsidR="00C20E1A" w:rsidRDefault="00F005CE" w:rsidP="00316522">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ІІ. Дані про дату та місце оприлюднення інформації </w:t>
      </w:r>
    </w:p>
    <w:p w:rsidR="00C20E1A" w:rsidRDefault="00C20E1A" w:rsidP="00316522">
      <w:pPr>
        <w:widowControl w:val="0"/>
        <w:autoSpaceDE w:val="0"/>
        <w:autoSpaceDN w:val="0"/>
        <w:adjustRightInd w:val="0"/>
        <w:spacing w:after="0" w:line="240" w:lineRule="auto"/>
        <w:jc w:val="center"/>
        <w:rPr>
          <w:rFonts w:ascii="Times New Roman" w:hAnsi="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C20E1A" w:rsidRPr="00C37214">
        <w:trPr>
          <w:trHeight w:val="300"/>
        </w:trPr>
        <w:tc>
          <w:tcPr>
            <w:tcW w:w="3415" w:type="dxa"/>
            <w:vMerge w:val="restart"/>
            <w:tcBorders>
              <w:top w:val="nil"/>
              <w:left w:val="nil"/>
              <w:bottom w:val="nil"/>
              <w:right w:val="nil"/>
            </w:tcBorders>
          </w:tcPr>
          <w:p w:rsidR="00C20E1A" w:rsidRPr="00C37214" w:rsidRDefault="00F005CE" w:rsidP="00316522">
            <w:pPr>
              <w:widowControl w:val="0"/>
              <w:autoSpaceDE w:val="0"/>
              <w:autoSpaceDN w:val="0"/>
              <w:adjustRightInd w:val="0"/>
              <w:spacing w:after="0" w:line="240" w:lineRule="auto"/>
              <w:rPr>
                <w:rFonts w:ascii="Times New Roman" w:eastAsiaTheme="minorEastAsia" w:hAnsi="Times New Roman"/>
                <w:sz w:val="24"/>
                <w:szCs w:val="24"/>
              </w:rPr>
            </w:pPr>
            <w:r w:rsidRPr="00C37214">
              <w:rPr>
                <w:rFonts w:ascii="Times New Roman" w:eastAsiaTheme="minorEastAsia" w:hAnsi="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4"/>
                <w:szCs w:val="24"/>
              </w:rPr>
            </w:pPr>
            <w:r w:rsidRPr="00C37214">
              <w:rPr>
                <w:rFonts w:ascii="Times New Roman" w:eastAsiaTheme="minorEastAsia" w:hAnsi="Times New Roman"/>
                <w:sz w:val="24"/>
                <w:szCs w:val="24"/>
              </w:rPr>
              <w:t>adu.com.ua</w:t>
            </w:r>
          </w:p>
        </w:tc>
        <w:tc>
          <w:tcPr>
            <w:tcW w:w="1885" w:type="dxa"/>
            <w:tcBorders>
              <w:top w:val="nil"/>
              <w:left w:val="nil"/>
              <w:bottom w:val="single" w:sz="6" w:space="0" w:color="auto"/>
              <w:right w:val="nil"/>
            </w:tcBorders>
            <w:vAlign w:val="bottom"/>
          </w:tcPr>
          <w:p w:rsidR="00C20E1A" w:rsidRPr="00C37214" w:rsidRDefault="00C37214" w:rsidP="00316522">
            <w:pPr>
              <w:widowControl w:val="0"/>
              <w:autoSpaceDE w:val="0"/>
              <w:autoSpaceDN w:val="0"/>
              <w:adjustRightInd w:val="0"/>
              <w:spacing w:after="0" w:line="240" w:lineRule="auto"/>
              <w:jc w:val="center"/>
              <w:rPr>
                <w:rFonts w:ascii="Times New Roman" w:eastAsiaTheme="minorEastAsia" w:hAnsi="Times New Roman"/>
                <w:sz w:val="24"/>
                <w:szCs w:val="24"/>
                <w:lang w:val="uk-UA"/>
              </w:rPr>
            </w:pPr>
            <w:r w:rsidRPr="00C37214">
              <w:rPr>
                <w:rFonts w:ascii="Times New Roman" w:eastAsiaTheme="minorEastAsia" w:hAnsi="Times New Roman"/>
                <w:sz w:val="24"/>
                <w:szCs w:val="24"/>
                <w:lang w:val="uk-UA"/>
              </w:rPr>
              <w:t>17.01.2025</w:t>
            </w:r>
          </w:p>
        </w:tc>
      </w:tr>
      <w:tr w:rsidR="00C20E1A" w:rsidRPr="00C37214">
        <w:trPr>
          <w:trHeight w:val="300"/>
        </w:trPr>
        <w:tc>
          <w:tcPr>
            <w:tcW w:w="3415" w:type="dxa"/>
            <w:vMerge/>
            <w:tcBorders>
              <w:top w:val="nil"/>
              <w:left w:val="nil"/>
              <w:bottom w:val="nil"/>
              <w:right w:val="nil"/>
            </w:tcBorders>
          </w:tcPr>
          <w:p w:rsidR="00C20E1A" w:rsidRPr="00C37214" w:rsidRDefault="00C20E1A" w:rsidP="00316522">
            <w:pPr>
              <w:widowControl w:val="0"/>
              <w:autoSpaceDE w:val="0"/>
              <w:autoSpaceDN w:val="0"/>
              <w:adjustRightInd w:val="0"/>
              <w:spacing w:after="0" w:line="240" w:lineRule="auto"/>
              <w:rPr>
                <w:rFonts w:ascii="Times New Roman" w:eastAsiaTheme="minorEastAsia" w:hAnsi="Times New Roman"/>
                <w:sz w:val="20"/>
                <w:szCs w:val="20"/>
              </w:rPr>
            </w:pPr>
          </w:p>
        </w:tc>
        <w:tc>
          <w:tcPr>
            <w:tcW w:w="5165" w:type="dxa"/>
            <w:tcBorders>
              <w:top w:val="nil"/>
              <w:left w:val="nil"/>
              <w:bottom w:val="nil"/>
              <w:right w:val="nil"/>
            </w:tcBorders>
            <w:vAlign w:val="bottom"/>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(URL-адреса вебсайту)</w:t>
            </w:r>
          </w:p>
        </w:tc>
        <w:tc>
          <w:tcPr>
            <w:tcW w:w="1885" w:type="dxa"/>
            <w:tcBorders>
              <w:top w:val="nil"/>
              <w:left w:val="nil"/>
              <w:bottom w:val="nil"/>
              <w:right w:val="nil"/>
            </w:tcBorders>
            <w:vAlign w:val="bottom"/>
          </w:tcPr>
          <w:p w:rsidR="00C20E1A" w:rsidRPr="00C37214" w:rsidRDefault="00F005CE" w:rsidP="00316522">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(дата)</w:t>
            </w:r>
          </w:p>
        </w:tc>
      </w:tr>
    </w:tbl>
    <w:p w:rsidR="00C20E1A" w:rsidRDefault="00C20E1A" w:rsidP="00316522">
      <w:pPr>
        <w:widowControl w:val="0"/>
        <w:autoSpaceDE w:val="0"/>
        <w:autoSpaceDN w:val="0"/>
        <w:adjustRightInd w:val="0"/>
        <w:spacing w:after="0" w:line="240" w:lineRule="auto"/>
        <w:rPr>
          <w:rFonts w:ascii="Times New Roman" w:hAnsi="Times New Roman"/>
          <w:sz w:val="20"/>
          <w:szCs w:val="20"/>
        </w:rPr>
        <w:sectPr w:rsidR="00C20E1A" w:rsidSect="00316522">
          <w:footerReference w:type="default" r:id="rId6"/>
          <w:pgSz w:w="11905" w:h="16837"/>
          <w:pgMar w:top="570" w:right="720" w:bottom="570" w:left="1134" w:header="720" w:footer="360" w:gutter="0"/>
          <w:pgNumType w:start="1"/>
          <w:cols w:space="720"/>
          <w:noEndnote/>
          <w:titlePg/>
          <w:docGrid w:linePitch="299"/>
        </w:sectPr>
      </w:pPr>
    </w:p>
    <w:p w:rsidR="004278BC" w:rsidRDefault="004278BC">
      <w:pPr>
        <w:widowControl w:val="0"/>
        <w:autoSpaceDE w:val="0"/>
        <w:autoSpaceDN w:val="0"/>
        <w:adjustRightInd w:val="0"/>
        <w:spacing w:after="0" w:line="240" w:lineRule="auto"/>
        <w:jc w:val="center"/>
        <w:rPr>
          <w:rFonts w:ascii="Times New Roman" w:hAnsi="Times New Roman"/>
          <w:b/>
          <w:bCs/>
          <w:sz w:val="28"/>
          <w:szCs w:val="28"/>
          <w:lang w:val="uk-UA"/>
        </w:rPr>
      </w:pPr>
    </w:p>
    <w:p w:rsidR="004278BC" w:rsidRDefault="004278BC">
      <w:pPr>
        <w:widowControl w:val="0"/>
        <w:autoSpaceDE w:val="0"/>
        <w:autoSpaceDN w:val="0"/>
        <w:adjustRightInd w:val="0"/>
        <w:spacing w:after="0" w:line="240" w:lineRule="auto"/>
        <w:jc w:val="center"/>
        <w:rPr>
          <w:rFonts w:ascii="Times New Roman" w:hAnsi="Times New Roman"/>
          <w:b/>
          <w:bCs/>
          <w:sz w:val="28"/>
          <w:szCs w:val="28"/>
          <w:lang w:val="uk-UA"/>
        </w:rPr>
      </w:pPr>
    </w:p>
    <w:p w:rsidR="00C20E1A" w:rsidRDefault="00F005CE">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ВІДОМОСТІ</w:t>
      </w:r>
    </w:p>
    <w:p w:rsidR="00C20E1A" w:rsidRDefault="00F005CE">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про зміну складу посадових осіб емітента</w:t>
      </w:r>
    </w:p>
    <w:p w:rsidR="00C20E1A" w:rsidRDefault="00C20E1A">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00"/>
        <w:gridCol w:w="1800"/>
        <w:gridCol w:w="2600"/>
        <w:gridCol w:w="3000"/>
        <w:gridCol w:w="1865"/>
      </w:tblGrid>
      <w:tr w:rsidR="00C20E1A" w:rsidRPr="00C37214">
        <w:trPr>
          <w:trHeight w:val="300"/>
        </w:trPr>
        <w:tc>
          <w:tcPr>
            <w:tcW w:w="1200" w:type="dxa"/>
            <w:tcBorders>
              <w:top w:val="single" w:sz="6" w:space="0" w:color="auto"/>
              <w:bottom w:val="single" w:sz="6" w:space="0" w:color="auto"/>
              <w:right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b/>
                <w:bCs/>
                <w:sz w:val="20"/>
                <w:szCs w:val="20"/>
              </w:rPr>
            </w:pPr>
            <w:r w:rsidRPr="00C37214">
              <w:rPr>
                <w:rFonts w:ascii="Times New Roman" w:eastAsiaTheme="minorEastAsia" w:hAnsi="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b/>
                <w:bCs/>
                <w:sz w:val="20"/>
                <w:szCs w:val="20"/>
              </w:rPr>
            </w:pPr>
            <w:r w:rsidRPr="00C37214">
              <w:rPr>
                <w:rFonts w:ascii="Times New Roman" w:eastAsiaTheme="minorEastAsia" w:hAnsi="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b/>
                <w:bCs/>
                <w:sz w:val="20"/>
                <w:szCs w:val="20"/>
              </w:rPr>
            </w:pPr>
            <w:r w:rsidRPr="00C37214">
              <w:rPr>
                <w:rFonts w:ascii="Times New Roman" w:eastAsiaTheme="minorEastAsia" w:hAnsi="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b/>
                <w:bCs/>
                <w:sz w:val="20"/>
                <w:szCs w:val="20"/>
              </w:rPr>
            </w:pPr>
            <w:r w:rsidRPr="00C37214">
              <w:rPr>
                <w:rFonts w:ascii="Times New Roman" w:eastAsiaTheme="minorEastAsia" w:hAnsi="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b/>
                <w:bCs/>
                <w:sz w:val="20"/>
                <w:szCs w:val="20"/>
              </w:rPr>
              <w:t>Розмір частки в статутному капіталі емітента (у відсотках)</w:t>
            </w:r>
          </w:p>
        </w:tc>
      </w:tr>
      <w:tr w:rsidR="00C20E1A" w:rsidRPr="00C37214">
        <w:trPr>
          <w:trHeight w:val="300"/>
        </w:trPr>
        <w:tc>
          <w:tcPr>
            <w:tcW w:w="1200" w:type="dxa"/>
            <w:tcBorders>
              <w:top w:val="single" w:sz="6" w:space="0" w:color="auto"/>
              <w:bottom w:val="single" w:sz="6" w:space="0" w:color="auto"/>
              <w:right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4</w:t>
            </w:r>
          </w:p>
        </w:tc>
        <w:tc>
          <w:tcPr>
            <w:tcW w:w="1865" w:type="dxa"/>
            <w:tcBorders>
              <w:top w:val="single" w:sz="6" w:space="0" w:color="auto"/>
              <w:left w:val="single" w:sz="6" w:space="0" w:color="auto"/>
              <w:bottom w:val="single" w:sz="6" w:space="0" w:color="auto"/>
            </w:tcBorders>
            <w:vAlign w:val="center"/>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5</w:t>
            </w:r>
          </w:p>
        </w:tc>
      </w:tr>
      <w:tr w:rsidR="00C20E1A" w:rsidRPr="00C37214">
        <w:trPr>
          <w:trHeight w:val="300"/>
        </w:trPr>
        <w:tc>
          <w:tcPr>
            <w:tcW w:w="1200" w:type="dxa"/>
            <w:tcBorders>
              <w:top w:val="single" w:sz="6" w:space="0" w:color="auto"/>
              <w:bottom w:val="single" w:sz="6" w:space="0" w:color="auto"/>
              <w:right w:val="single" w:sz="6" w:space="0" w:color="auto"/>
            </w:tcBorders>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16.01.2025</w:t>
            </w:r>
          </w:p>
        </w:tc>
        <w:tc>
          <w:tcPr>
            <w:tcW w:w="1800" w:type="dxa"/>
            <w:tcBorders>
              <w:top w:val="single" w:sz="6" w:space="0" w:color="auto"/>
              <w:left w:val="single" w:sz="6" w:space="0" w:color="auto"/>
              <w:bottom w:val="single" w:sz="6" w:space="0" w:color="auto"/>
              <w:right w:val="single" w:sz="6" w:space="0" w:color="auto"/>
            </w:tcBorders>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Член Правління АТ "ДАК "Автомобільні дороги України"</w:t>
            </w:r>
          </w:p>
        </w:tc>
        <w:tc>
          <w:tcPr>
            <w:tcW w:w="3000" w:type="dxa"/>
            <w:tcBorders>
              <w:top w:val="single" w:sz="6" w:space="0" w:color="auto"/>
              <w:left w:val="single" w:sz="6" w:space="0" w:color="auto"/>
              <w:bottom w:val="single" w:sz="6" w:space="0" w:color="auto"/>
              <w:right w:val="single" w:sz="6" w:space="0" w:color="auto"/>
            </w:tcBorders>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Тетенич Юлія Олегівна</w:t>
            </w:r>
          </w:p>
        </w:tc>
        <w:tc>
          <w:tcPr>
            <w:tcW w:w="1865" w:type="dxa"/>
            <w:tcBorders>
              <w:top w:val="single" w:sz="6" w:space="0" w:color="auto"/>
              <w:left w:val="single" w:sz="6" w:space="0" w:color="auto"/>
              <w:bottom w:val="single" w:sz="6" w:space="0" w:color="auto"/>
            </w:tcBorders>
          </w:tcPr>
          <w:p w:rsidR="00C20E1A" w:rsidRPr="00C37214" w:rsidRDefault="00F005CE">
            <w:pPr>
              <w:widowControl w:val="0"/>
              <w:autoSpaceDE w:val="0"/>
              <w:autoSpaceDN w:val="0"/>
              <w:adjustRightInd w:val="0"/>
              <w:spacing w:after="0" w:line="240" w:lineRule="auto"/>
              <w:jc w:val="center"/>
              <w:rPr>
                <w:rFonts w:ascii="Times New Roman" w:eastAsiaTheme="minorEastAsia" w:hAnsi="Times New Roman"/>
                <w:sz w:val="20"/>
                <w:szCs w:val="20"/>
              </w:rPr>
            </w:pPr>
            <w:r w:rsidRPr="00C37214">
              <w:rPr>
                <w:rFonts w:ascii="Times New Roman" w:eastAsiaTheme="minorEastAsia" w:hAnsi="Times New Roman"/>
                <w:sz w:val="20"/>
                <w:szCs w:val="20"/>
              </w:rPr>
              <w:t>0</w:t>
            </w:r>
          </w:p>
        </w:tc>
      </w:tr>
      <w:tr w:rsidR="00C20E1A" w:rsidRPr="00C37214">
        <w:trPr>
          <w:trHeight w:val="300"/>
        </w:trPr>
        <w:tc>
          <w:tcPr>
            <w:tcW w:w="10465" w:type="dxa"/>
            <w:gridSpan w:val="5"/>
            <w:tcBorders>
              <w:top w:val="single" w:sz="6" w:space="0" w:color="auto"/>
              <w:bottom w:val="single" w:sz="6" w:space="0" w:color="auto"/>
            </w:tcBorders>
            <w:vAlign w:val="center"/>
          </w:tcPr>
          <w:p w:rsidR="00C20E1A" w:rsidRPr="00C37214" w:rsidRDefault="00F005CE">
            <w:pPr>
              <w:widowControl w:val="0"/>
              <w:autoSpaceDE w:val="0"/>
              <w:autoSpaceDN w:val="0"/>
              <w:adjustRightInd w:val="0"/>
              <w:spacing w:after="0" w:line="240" w:lineRule="auto"/>
              <w:rPr>
                <w:rFonts w:ascii="Times New Roman" w:eastAsiaTheme="minorEastAsia" w:hAnsi="Times New Roman"/>
                <w:sz w:val="20"/>
                <w:szCs w:val="20"/>
              </w:rPr>
            </w:pPr>
            <w:r w:rsidRPr="00C37214">
              <w:rPr>
                <w:rFonts w:ascii="Times New Roman" w:eastAsiaTheme="minorEastAsia" w:hAnsi="Times New Roman"/>
                <w:b/>
                <w:bCs/>
                <w:sz w:val="20"/>
                <w:szCs w:val="20"/>
              </w:rPr>
              <w:t>Додаткова інформація, необхідна для повного і точного розкриття інформації про дію:</w:t>
            </w:r>
          </w:p>
        </w:tc>
      </w:tr>
      <w:tr w:rsidR="00C20E1A" w:rsidRPr="00C37214">
        <w:trPr>
          <w:trHeight w:val="300"/>
        </w:trPr>
        <w:tc>
          <w:tcPr>
            <w:tcW w:w="10465" w:type="dxa"/>
            <w:gridSpan w:val="5"/>
            <w:tcBorders>
              <w:top w:val="single" w:sz="6" w:space="0" w:color="auto"/>
              <w:bottom w:val="single" w:sz="6" w:space="0" w:color="auto"/>
            </w:tcBorders>
            <w:vAlign w:val="center"/>
          </w:tcPr>
          <w:p w:rsidR="00C20E1A" w:rsidRPr="00C37214" w:rsidRDefault="00F005CE">
            <w:pPr>
              <w:widowControl w:val="0"/>
              <w:autoSpaceDE w:val="0"/>
              <w:autoSpaceDN w:val="0"/>
              <w:adjustRightInd w:val="0"/>
              <w:spacing w:after="0" w:line="240" w:lineRule="auto"/>
              <w:jc w:val="both"/>
              <w:rPr>
                <w:rFonts w:ascii="Times New Roman" w:eastAsiaTheme="minorEastAsia" w:hAnsi="Times New Roman"/>
                <w:sz w:val="20"/>
                <w:szCs w:val="20"/>
              </w:rPr>
            </w:pPr>
            <w:r w:rsidRPr="00C37214">
              <w:rPr>
                <w:rFonts w:ascii="Times New Roman" w:eastAsiaTheme="minorEastAsia" w:hAnsi="Times New Roman"/>
                <w:sz w:val="20"/>
                <w:szCs w:val="20"/>
              </w:rPr>
              <w:t xml:space="preserve">В  зв'язку із закінченням строку дії контракту №6 від 12 жовтня 2023 року припинено 16.01.2025 повноваження члена Правління АТ "ДАК "Автомобільні дороги України" (далі - Компанія) Тетенич Юлії Олегівні.                                                                                                       Підстава: підпункт 5.3.1 пункту 5.3 розділу 5 контракту №6 від 12 жовтня 2023;  наказ Державного агентства відновлення та розвитку інфраструктури України від 15.01.2025  №23 - К/ТР "Про припинення повноважень члена Правління акціонерного товариства "Державна акціонерна компанія "Автомобільні дороги України" Тетенич Ю.О.", як Вищого органу управління Компанії. </w:t>
            </w:r>
          </w:p>
          <w:p w:rsidR="00C20E1A" w:rsidRPr="00C37214" w:rsidRDefault="00F005CE">
            <w:pPr>
              <w:widowControl w:val="0"/>
              <w:autoSpaceDE w:val="0"/>
              <w:autoSpaceDN w:val="0"/>
              <w:adjustRightInd w:val="0"/>
              <w:spacing w:after="0" w:line="240" w:lineRule="auto"/>
              <w:jc w:val="both"/>
              <w:rPr>
                <w:rFonts w:ascii="Times New Roman" w:eastAsiaTheme="minorEastAsia" w:hAnsi="Times New Roman"/>
                <w:sz w:val="20"/>
                <w:szCs w:val="20"/>
              </w:rPr>
            </w:pPr>
            <w:r w:rsidRPr="00C37214">
              <w:rPr>
                <w:rFonts w:ascii="Times New Roman" w:eastAsiaTheme="minorEastAsia" w:hAnsi="Times New Roman"/>
                <w:sz w:val="20"/>
                <w:szCs w:val="20"/>
              </w:rPr>
              <w:t xml:space="preserve">Посадова особа перебувала на посаді </w:t>
            </w:r>
            <w:r w:rsidR="008C521B">
              <w:rPr>
                <w:rFonts w:ascii="Times New Roman" w:eastAsiaTheme="minorEastAsia" w:hAnsi="Times New Roman"/>
                <w:sz w:val="20"/>
                <w:szCs w:val="20"/>
                <w:lang w:val="uk-UA"/>
              </w:rPr>
              <w:t xml:space="preserve">члена Правління Компанії </w:t>
            </w:r>
            <w:r w:rsidRPr="00C37214">
              <w:rPr>
                <w:rFonts w:ascii="Times New Roman" w:eastAsiaTheme="minorEastAsia" w:hAnsi="Times New Roman"/>
                <w:sz w:val="20"/>
                <w:szCs w:val="20"/>
              </w:rPr>
              <w:t xml:space="preserve">з 13.10.2023, судимості за корисливі та посадові злочини не мала, акціями емітента не володіє. </w:t>
            </w:r>
          </w:p>
          <w:p w:rsidR="00C20E1A" w:rsidRPr="00C37214" w:rsidRDefault="00F005CE">
            <w:pPr>
              <w:widowControl w:val="0"/>
              <w:autoSpaceDE w:val="0"/>
              <w:autoSpaceDN w:val="0"/>
              <w:adjustRightInd w:val="0"/>
              <w:spacing w:after="0" w:line="240" w:lineRule="auto"/>
              <w:jc w:val="both"/>
              <w:rPr>
                <w:rFonts w:ascii="Times New Roman" w:eastAsiaTheme="minorEastAsia" w:hAnsi="Times New Roman"/>
                <w:sz w:val="20"/>
                <w:szCs w:val="20"/>
              </w:rPr>
            </w:pPr>
            <w:r w:rsidRPr="00C37214">
              <w:rPr>
                <w:rFonts w:ascii="Times New Roman" w:eastAsiaTheme="minorEastAsia" w:hAnsi="Times New Roman"/>
                <w:sz w:val="20"/>
                <w:szCs w:val="20"/>
              </w:rPr>
              <w:t xml:space="preserve">Замість посадової особи, повноваження якої припинились, іншу посадову особу до складу Правління Компанії Вишим органом не призначено.                </w:t>
            </w:r>
          </w:p>
          <w:p w:rsidR="00C20E1A" w:rsidRPr="00C37214" w:rsidRDefault="00C20E1A">
            <w:pPr>
              <w:widowControl w:val="0"/>
              <w:autoSpaceDE w:val="0"/>
              <w:autoSpaceDN w:val="0"/>
              <w:adjustRightInd w:val="0"/>
              <w:spacing w:after="0" w:line="240" w:lineRule="auto"/>
              <w:jc w:val="both"/>
              <w:rPr>
                <w:rFonts w:ascii="Times New Roman" w:eastAsiaTheme="minorEastAsia" w:hAnsi="Times New Roman"/>
                <w:sz w:val="20"/>
                <w:szCs w:val="20"/>
              </w:rPr>
            </w:pPr>
          </w:p>
        </w:tc>
      </w:tr>
    </w:tbl>
    <w:p w:rsidR="00F005CE" w:rsidRDefault="00F005CE"/>
    <w:sectPr w:rsidR="00F005CE" w:rsidSect="00C20E1A">
      <w:pgSz w:w="11905" w:h="16837"/>
      <w:pgMar w:top="570" w:right="720" w:bottom="570" w:left="720" w:header="72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EB" w:rsidRDefault="00B950EB" w:rsidP="00787C7D">
      <w:pPr>
        <w:spacing w:after="0" w:line="240" w:lineRule="auto"/>
      </w:pPr>
      <w:r>
        <w:separator/>
      </w:r>
    </w:p>
  </w:endnote>
  <w:endnote w:type="continuationSeparator" w:id="0">
    <w:p w:rsidR="00B950EB" w:rsidRDefault="00B950EB" w:rsidP="00787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BC" w:rsidRPr="004278BC" w:rsidRDefault="004278BC">
    <w:pPr>
      <w:pStyle w:val="a5"/>
      <w:jc w:val="center"/>
      <w:rPr>
        <w:lang w:val="uk-UA"/>
      </w:rPr>
    </w:pPr>
    <w:r>
      <w:rPr>
        <w:lang w:val="uk-UA"/>
      </w:rPr>
      <w:t>2</w:t>
    </w:r>
  </w:p>
  <w:p w:rsidR="00C20E1A" w:rsidRDefault="00C20E1A">
    <w:pPr>
      <w:widowControl w:val="0"/>
      <w:autoSpaceDE w:val="0"/>
      <w:autoSpaceDN w:val="0"/>
      <w:adjustRightInd w:val="0"/>
      <w:spacing w:after="0" w:line="240" w:lineRule="auto"/>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EB" w:rsidRDefault="00B950EB" w:rsidP="00787C7D">
      <w:pPr>
        <w:spacing w:after="0" w:line="240" w:lineRule="auto"/>
      </w:pPr>
      <w:r>
        <w:separator/>
      </w:r>
    </w:p>
  </w:footnote>
  <w:footnote w:type="continuationSeparator" w:id="0">
    <w:p w:rsidR="00B950EB" w:rsidRDefault="00B950EB" w:rsidP="00787C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37214"/>
    <w:rsid w:val="001A335E"/>
    <w:rsid w:val="00316522"/>
    <w:rsid w:val="004278BC"/>
    <w:rsid w:val="00740D91"/>
    <w:rsid w:val="007F2C6D"/>
    <w:rsid w:val="008C521B"/>
    <w:rsid w:val="00B87B7F"/>
    <w:rsid w:val="00B950EB"/>
    <w:rsid w:val="00C20E1A"/>
    <w:rsid w:val="00C37214"/>
    <w:rsid w:val="00DA79C8"/>
    <w:rsid w:val="00F00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E1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7214"/>
    <w:pPr>
      <w:tabs>
        <w:tab w:val="center" w:pos="4677"/>
        <w:tab w:val="right" w:pos="9355"/>
      </w:tabs>
    </w:pPr>
  </w:style>
  <w:style w:type="character" w:customStyle="1" w:styleId="a4">
    <w:name w:val="Верхний колонтитул Знак"/>
    <w:basedOn w:val="a0"/>
    <w:link w:val="a3"/>
    <w:uiPriority w:val="99"/>
    <w:semiHidden/>
    <w:rsid w:val="00C37214"/>
  </w:style>
  <w:style w:type="paragraph" w:styleId="a5">
    <w:name w:val="footer"/>
    <w:basedOn w:val="a"/>
    <w:link w:val="a6"/>
    <w:uiPriority w:val="99"/>
    <w:unhideWhenUsed/>
    <w:rsid w:val="00C37214"/>
    <w:pPr>
      <w:tabs>
        <w:tab w:val="center" w:pos="4677"/>
        <w:tab w:val="right" w:pos="9355"/>
      </w:tabs>
    </w:pPr>
  </w:style>
  <w:style w:type="character" w:customStyle="1" w:styleId="a6">
    <w:name w:val="Нижний колонтитул Знак"/>
    <w:basedOn w:val="a0"/>
    <w:link w:val="a5"/>
    <w:uiPriority w:val="99"/>
    <w:rsid w:val="00C372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omorogbe</dc:creator>
  <cp:lastModifiedBy>omorogbe</cp:lastModifiedBy>
  <cp:revision>2</cp:revision>
  <dcterms:created xsi:type="dcterms:W3CDTF">2025-01-17T13:41:00Z</dcterms:created>
  <dcterms:modified xsi:type="dcterms:W3CDTF">2025-01-17T13:41:00Z</dcterms:modified>
</cp:coreProperties>
</file>